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研修報告書</w:t>
      </w:r>
    </w:p>
    <w:p>
      <w:pPr>
        <w:spacing w:after="40"/>
      </w:pPr>
      <w:r>
        <w:rPr>
          <w:color w:val="555B6B"/>
          <w:sz w:val="15"/>
        </w:rPr>
        <w:t>「学んだこと」は研修で聞いた事実を3つまでに絞り、「業務への活用」には自分の業務で何を・いつまでに・どう確かめるかを書きます。感想は「所感」に分けます。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70"/>
        <w:gridCol w:w="7695"/>
      </w:tblGrid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研修名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日時・時間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形式・場所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主催・講師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報告者（氏名・部署）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提出日・提出先</w:t>
            </w:r>
          </w:p>
        </w:tc>
        <w:tc>
          <w:tcPr>
            <w:tcW w:type="dxa" w:w="7694"/>
          </w:tcPr>
          <w:p/>
        </w:tc>
      </w:tr>
    </w:tbl>
    <w:p>
      <w:pPr>
        <w:pStyle w:val="Heading1"/>
      </w:pPr>
      <w:r>
        <w:t>研修の目的・概要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105" w:hRule="atLeast"/>
        </w:trPr>
        <w:tc>
          <w:tcPr>
            <w:tcW w:type="dxa" w:w="9865"/>
          </w:tcPr>
          <w:p/>
        </w:tc>
      </w:tr>
    </w:tbl>
    <w:p>
      <w:pPr>
        <w:pStyle w:val="Heading1"/>
      </w:pPr>
      <w:r>
        <w:t>学んだこと（要点を3つまで）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842" w:hRule="atLeast"/>
        </w:trPr>
        <w:tc>
          <w:tcPr>
            <w:tcW w:type="dxa" w:w="9865"/>
          </w:tcPr>
          <w:p/>
        </w:tc>
      </w:tr>
    </w:tbl>
    <w:p>
      <w:pPr>
        <w:pStyle w:val="Heading1"/>
      </w:pPr>
      <w:r>
        <w:t>業務への活用（行動計画）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367"/>
        <w:gridCol w:w="3749"/>
        <w:gridCol w:w="1183"/>
        <w:gridCol w:w="2565"/>
      </w:tblGrid>
      <w:tr>
        <w:trPr>
          <w:tblHeader/>
        </w:trPr>
        <w:tc>
          <w:tcPr>
            <w:tcW w:type="dxa" w:w="2367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学んだこと</w:t>
            </w:r>
          </w:p>
        </w:tc>
        <w:tc>
          <w:tcPr>
            <w:tcW w:type="dxa" w:w="3749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業務で実行すること</w:t>
            </w:r>
          </w:p>
        </w:tc>
        <w:tc>
          <w:tcPr>
            <w:tcW w:type="dxa" w:w="1184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期限</w:t>
            </w:r>
          </w:p>
        </w:tc>
        <w:tc>
          <w:tcPr>
            <w:tcW w:type="dxa" w:w="2565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確認の方法</w:t>
            </w:r>
          </w:p>
        </w:tc>
      </w:tr>
      <w:tr>
        <w:trPr>
          <w:trHeight w:val="510" w:hRule="atLeast"/>
        </w:trPr>
        <w:tc>
          <w:tcPr>
            <w:tcW w:type="dxa" w:w="2367"/>
          </w:tcPr>
          <w:p/>
        </w:tc>
        <w:tc>
          <w:tcPr>
            <w:tcW w:type="dxa" w:w="3749"/>
          </w:tcPr>
          <w:p/>
        </w:tc>
        <w:tc>
          <w:tcPr>
            <w:tcW w:type="dxa" w:w="1184"/>
          </w:tcPr>
          <w:p/>
        </w:tc>
        <w:tc>
          <w:tcPr>
            <w:tcW w:type="dxa" w:w="2565"/>
          </w:tcPr>
          <w:p/>
        </w:tc>
      </w:tr>
      <w:tr>
        <w:trPr>
          <w:trHeight w:val="510" w:hRule="atLeast"/>
        </w:trPr>
        <w:tc>
          <w:tcPr>
            <w:tcW w:type="dxa" w:w="2367"/>
          </w:tcPr>
          <w:p/>
        </w:tc>
        <w:tc>
          <w:tcPr>
            <w:tcW w:type="dxa" w:w="3749"/>
          </w:tcPr>
          <w:p/>
        </w:tc>
        <w:tc>
          <w:tcPr>
            <w:tcW w:type="dxa" w:w="1184"/>
          </w:tcPr>
          <w:p/>
        </w:tc>
        <w:tc>
          <w:tcPr>
            <w:tcW w:type="dxa" w:w="2565"/>
          </w:tcPr>
          <w:p/>
        </w:tc>
      </w:tr>
      <w:tr>
        <w:trPr>
          <w:trHeight w:val="510" w:hRule="atLeast"/>
        </w:trPr>
        <w:tc>
          <w:tcPr>
            <w:tcW w:type="dxa" w:w="2367"/>
          </w:tcPr>
          <w:p/>
        </w:tc>
        <w:tc>
          <w:tcPr>
            <w:tcW w:type="dxa" w:w="3749"/>
          </w:tcPr>
          <w:p/>
        </w:tc>
        <w:tc>
          <w:tcPr>
            <w:tcW w:type="dxa" w:w="1184"/>
          </w:tcPr>
          <w:p/>
        </w:tc>
        <w:tc>
          <w:tcPr>
            <w:tcW w:type="dxa" w:w="2565"/>
          </w:tcPr>
          <w:p/>
        </w:tc>
      </w:tr>
      <w:tr>
        <w:trPr>
          <w:trHeight w:val="510" w:hRule="atLeast"/>
        </w:trPr>
        <w:tc>
          <w:tcPr>
            <w:tcW w:type="dxa" w:w="2367"/>
          </w:tcPr>
          <w:p/>
        </w:tc>
        <w:tc>
          <w:tcPr>
            <w:tcW w:type="dxa" w:w="3749"/>
          </w:tcPr>
          <w:p/>
        </w:tc>
        <w:tc>
          <w:tcPr>
            <w:tcW w:type="dxa" w:w="1184"/>
          </w:tcPr>
          <w:p/>
        </w:tc>
        <w:tc>
          <w:tcPr>
            <w:tcW w:type="dxa" w:w="2565"/>
          </w:tcPr>
          <w:p/>
        </w:tc>
      </w:tr>
    </w:tbl>
    <w:p>
      <w:pPr>
        <w:pStyle w:val="Heading1"/>
      </w:pPr>
      <w:r>
        <w:t>課題・疑問点（確認したいこと）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105" w:hRule="atLeast"/>
        </w:trPr>
        <w:tc>
          <w:tcPr>
            <w:tcW w:type="dxa" w:w="9865"/>
          </w:tcPr>
          <w:p/>
        </w:tc>
      </w:tr>
    </w:tbl>
    <w:p>
      <w:pPr>
        <w:pStyle w:val="Heading1"/>
      </w:pPr>
      <w:r>
        <w:t>所感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105" w:hRule="atLeast"/>
        </w:trPr>
        <w:tc>
          <w:tcPr>
            <w:tcW w:type="dxa" w:w="9865"/>
          </w:tcPr>
          <w:p/>
        </w:tc>
      </w:tr>
    </w:tbl>
    <w:p>
      <w:r>
        <w:br w:type="page"/>
      </w:r>
    </w:p>
    <w:p>
      <w:pPr>
        <w:pStyle w:val="Title"/>
      </w:pPr>
      <w:r>
        <w:t>研修報告書　記入例</w:t>
      </w:r>
    </w:p>
    <w:p>
      <w:pPr>
        <w:spacing w:after="40"/>
      </w:pPr>
      <w:r>
        <w:rPr>
          <w:color w:val="555B6B"/>
          <w:sz w:val="15"/>
        </w:rPr>
        <w:t>記入例（架空の会社・人物です）。新入社員研修「報連相とビジネス文書」の報告。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70"/>
        <w:gridCol w:w="7695"/>
      </w:tblGrid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研修名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新入社員研修「報連相とビジネス文書」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日時・時間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2026年9月24日（木）9:30〜17:00（6時間）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形式・場所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集合研修（本社 7階 研修室）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主催・講師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人事部主催　講師：外部講師 1名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報告者（氏名・部署）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小林 陽菜（営業企画部）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提出日・提出先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2026年9月25日　所属長：岡田 部長</w:t>
            </w:r>
          </w:p>
        </w:tc>
      </w:tr>
    </w:tbl>
    <w:p>
      <w:pPr>
        <w:pStyle w:val="Heading1"/>
      </w:pPr>
      <w:r>
        <w:t>研修の目的・概要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105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sz w:val="17"/>
              </w:rPr>
              <w:t>・配属後に上長・先輩へ正確に報告・連絡・相談し、社内外のメールを自分で書けるようになるため。</w:t>
            </w:r>
          </w:p>
          <w:p>
            <w:pPr>
              <w:spacing w:after="0"/>
            </w:pPr>
            <w:r>
              <w:rPr>
                <w:sz w:val="17"/>
              </w:rPr>
              <w:t>・午前は報連相の基本と演習、午後はビジネスメールと報告書の書き方の講義と添削。</w:t>
            </w:r>
          </w:p>
        </w:tc>
      </w:tr>
    </w:tbl>
    <w:p>
      <w:pPr>
        <w:pStyle w:val="Heading1"/>
      </w:pPr>
      <w:r>
        <w:t>学んだこと（要点を3つまで）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842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sz w:val="17"/>
              </w:rPr>
              <w:t>・報告は「結論→理由→今後」の順に話す。経過を先に話すと、聞き手が判断に必要な情報を待つことになる。</w:t>
            </w:r>
          </w:p>
          <w:p>
            <w:pPr>
              <w:spacing w:after="0"/>
            </w:pPr>
            <w:r>
              <w:rPr>
                <w:sz w:val="17"/>
              </w:rPr>
              <w:t>・相談は「何を決めてほしいか」と「いつまでに」を最初に伝えると、相手が時間を取りやすい。</w:t>
            </w:r>
          </w:p>
          <w:p>
            <w:pPr>
              <w:spacing w:after="0"/>
            </w:pPr>
            <w:r>
              <w:rPr>
                <w:sz w:val="17"/>
              </w:rPr>
              <w:t>・メールの件名には要件と期限を入れる（例：【10/2まで】見積書のご確認のお願い）。</w:t>
            </w:r>
          </w:p>
        </w:tc>
      </w:tr>
    </w:tbl>
    <w:p>
      <w:pPr>
        <w:pStyle w:val="Heading1"/>
      </w:pPr>
      <w:r>
        <w:t>業務への活用（行動計画）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367"/>
        <w:gridCol w:w="3749"/>
        <w:gridCol w:w="1183"/>
        <w:gridCol w:w="2565"/>
      </w:tblGrid>
      <w:tr>
        <w:trPr>
          <w:tblHeader/>
        </w:trPr>
        <w:tc>
          <w:tcPr>
            <w:tcW w:type="dxa" w:w="2367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学んだこと</w:t>
            </w:r>
          </w:p>
        </w:tc>
        <w:tc>
          <w:tcPr>
            <w:tcW w:type="dxa" w:w="3749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業務で実行すること</w:t>
            </w:r>
          </w:p>
        </w:tc>
        <w:tc>
          <w:tcPr>
            <w:tcW w:type="dxa" w:w="1184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期限</w:t>
            </w:r>
          </w:p>
        </w:tc>
        <w:tc>
          <w:tcPr>
            <w:tcW w:type="dxa" w:w="2565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確認の方法</w:t>
            </w:r>
          </w:p>
        </w:tc>
      </w:tr>
      <w:tr>
        <w:trPr>
          <w:trHeight w:val="510" w:hRule="atLeast"/>
        </w:trPr>
        <w:tc>
          <w:tcPr>
            <w:tcW w:type="dxa" w:w="2367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結論から報告する</w:t>
            </w:r>
          </w:p>
        </w:tc>
        <w:tc>
          <w:tcPr>
            <w:tcW w:type="dxa" w:w="374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朝会の進捗報告を「結論→理由→今後」の3文で話す</w:t>
            </w:r>
          </w:p>
        </w:tc>
        <w:tc>
          <w:tcPr>
            <w:tcW w:type="dxa" w:w="118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10月末</w:t>
            </w:r>
          </w:p>
        </w:tc>
        <w:tc>
          <w:tcPr>
            <w:tcW w:type="dxa" w:w="2565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岡田部長に月末にフィードバックをもらう</w:t>
            </w:r>
          </w:p>
        </w:tc>
      </w:tr>
      <w:tr>
        <w:trPr>
          <w:trHeight w:val="510" w:hRule="atLeast"/>
        </w:trPr>
        <w:tc>
          <w:tcPr>
            <w:tcW w:type="dxa" w:w="2367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相談の切り出し方</w:t>
            </w:r>
          </w:p>
        </w:tc>
        <w:tc>
          <w:tcPr>
            <w:tcW w:type="dxa" w:w="374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相談のチャットは1行目に「決めてほしいこと・期限」を書く</w:t>
            </w:r>
          </w:p>
        </w:tc>
        <w:tc>
          <w:tcPr>
            <w:tcW w:type="dxa" w:w="118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明日から</w:t>
            </w:r>
          </w:p>
        </w:tc>
        <w:tc>
          <w:tcPr>
            <w:tcW w:type="dxa" w:w="2565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1週間分のチャットを自分で見直す</w:t>
            </w:r>
          </w:p>
        </w:tc>
      </w:tr>
      <w:tr>
        <w:trPr>
          <w:trHeight w:val="510" w:hRule="atLeast"/>
        </w:trPr>
        <w:tc>
          <w:tcPr>
            <w:tcW w:type="dxa" w:w="2367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件名の書き方</w:t>
            </w:r>
          </w:p>
        </w:tc>
        <w:tc>
          <w:tcPr>
            <w:tcW w:type="dxa" w:w="374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社外メールの件名に要件と期限を入れる</w:t>
            </w:r>
          </w:p>
        </w:tc>
        <w:tc>
          <w:tcPr>
            <w:tcW w:type="dxa" w:w="118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明日から</w:t>
            </w:r>
          </w:p>
        </w:tc>
        <w:tc>
          <w:tcPr>
            <w:tcW w:type="dxa" w:w="2565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送信済みメールを週1回確認する</w:t>
            </w:r>
          </w:p>
        </w:tc>
      </w:tr>
    </w:tbl>
    <w:p>
      <w:pPr>
        <w:pStyle w:val="Heading1"/>
      </w:pPr>
      <w:r>
        <w:t>課題・疑問点（確認したいこと）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105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sz w:val="17"/>
              </w:rPr>
              <w:t>・急ぎの報告で上長が会議中の場合、チャットと電話のどちらを使うべきか、部署のルールを確認したい。</w:t>
            </w:r>
          </w:p>
        </w:tc>
      </w:tr>
    </w:tbl>
    <w:p>
      <w:pPr>
        <w:pStyle w:val="Heading1"/>
      </w:pPr>
      <w:r>
        <w:t>所感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105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sz w:val="17"/>
              </w:rPr>
              <w:t>・演習で報告の順番を変えただけで、聞き手の質問が減ったのが印象に残った。配属前にロールプレイの録音を聞き直し、自分の話し方の癖を確かめる。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94" w:right="1020" w:bottom="794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B6B"/>
        <w:sz w:val="14"/>
      </w:rPr>
      <w:t>Klang  |  jp.klang.ai/resources/training-report-template/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" w:line="264" w:lineRule="auto"/>
    </w:pPr>
    <w:rPr>
      <w:rFonts w:ascii="Noto Sans CJK JP" w:hAnsi="Noto Sans CJK JP" w:eastAsia="Noto Sans CJK JP"/>
      <w:color w:val="111827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40"/>
      <w:outlineLvl w:val="0"/>
    </w:pPr>
    <w:rPr>
      <w:rFonts w:asciiTheme="majorHAnsi" w:eastAsiaTheme="majorEastAsia" w:hAnsiTheme="majorHAnsi" w:cstheme="majorBidi" w:ascii="Noto Sans CJK JP" w:hAnsi="Noto Sans CJK JP" w:eastAsia="Noto Sans CJK JP"/>
      <w:b/>
      <w:bCs/>
      <w:color w:val="111827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40" w:lineRule="auto"/>
      <w:contextualSpacing/>
    </w:pPr>
    <w:rPr>
      <w:rFonts w:asciiTheme="majorHAnsi" w:eastAsiaTheme="majorEastAsia" w:hAnsiTheme="majorHAnsi" w:cstheme="majorBidi" w:ascii="Noto Sans CJK JP" w:hAnsi="Noto Sans CJK JP" w:eastAsia="Noto Sans CJK JP"/>
      <w:b/>
      <w:color w:val="111827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