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商談議事録</w:t>
      </w:r>
    </w:p>
    <w:p>
      <w:pPr>
        <w:spacing w:after="40"/>
      </w:pPr>
      <w:r>
        <w:rPr>
          <w:color w:val="555B6B"/>
          <w:sz w:val="15"/>
        </w:rPr>
        <w:t>商談の当日中に作成し、CRMに転記する前提の様式です。先方の課題は要約せず、発言のまま残します。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顧客名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日時・方法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先方出席者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当社出席者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フェーズ・目的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先方の課題（発言のまま）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83"/>
        <w:gridCol w:w="1973"/>
        <w:gridCol w:w="6708"/>
      </w:tblGrid>
      <w:tr>
        <w:trPr>
          <w:tblHeader/>
        </w:trPr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発言者</w:t>
            </w:r>
          </w:p>
        </w:tc>
        <w:tc>
          <w:tcPr>
            <w:tcW w:type="dxa" w:w="670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発言</w:t>
            </w:r>
          </w:p>
        </w:tc>
      </w:tr>
      <w:tr>
        <w:trPr>
          <w:trHeight w:val="396" w:hRule="atLeast"/>
        </w:trPr>
        <w:tc>
          <w:tcPr>
            <w:tcW w:type="dxa" w:w="1184"/>
          </w:tcPr>
          <w:p/>
        </w:tc>
        <w:tc>
          <w:tcPr>
            <w:tcW w:type="dxa" w:w="1973"/>
          </w:tcPr>
          <w:p/>
        </w:tc>
        <w:tc>
          <w:tcPr>
            <w:tcW w:type="dxa" w:w="6708"/>
          </w:tcPr>
          <w:p/>
        </w:tc>
      </w:tr>
      <w:tr>
        <w:trPr>
          <w:trHeight w:val="396" w:hRule="atLeast"/>
        </w:trPr>
        <w:tc>
          <w:tcPr>
            <w:tcW w:type="dxa" w:w="1184"/>
          </w:tcPr>
          <w:p/>
        </w:tc>
        <w:tc>
          <w:tcPr>
            <w:tcW w:type="dxa" w:w="1973"/>
          </w:tcPr>
          <w:p/>
        </w:tc>
        <w:tc>
          <w:tcPr>
            <w:tcW w:type="dxa" w:w="6708"/>
          </w:tcPr>
          <w:p/>
        </w:tc>
      </w:tr>
      <w:tr>
        <w:trPr>
          <w:trHeight w:val="396" w:hRule="atLeast"/>
        </w:trPr>
        <w:tc>
          <w:tcPr>
            <w:tcW w:type="dxa" w:w="1184"/>
          </w:tcPr>
          <w:p/>
        </w:tc>
        <w:tc>
          <w:tcPr>
            <w:tcW w:type="dxa" w:w="1973"/>
          </w:tcPr>
          <w:p/>
        </w:tc>
        <w:tc>
          <w:tcPr>
            <w:tcW w:type="dxa" w:w="6708"/>
          </w:tcPr>
          <w:p/>
        </w:tc>
      </w:tr>
    </w:tbl>
    <w:p>
      <w:pPr>
        <w:pStyle w:val="Heading1"/>
      </w:pPr>
      <w:r>
        <w:t>BANT（確認できた範囲）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5722"/>
        <w:gridCol w:w="1973"/>
      </w:tblGrid>
      <w:tr>
        <w:trPr>
          <w:tblHeader/>
        </w:trPr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572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確認内容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状態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予算</w:t>
            </w:r>
          </w:p>
        </w:tc>
        <w:tc>
          <w:tcPr>
            <w:tcW w:type="dxa" w:w="5721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決裁者</w:t>
            </w:r>
          </w:p>
        </w:tc>
        <w:tc>
          <w:tcPr>
            <w:tcW w:type="dxa" w:w="5721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必要性</w:t>
            </w:r>
          </w:p>
        </w:tc>
        <w:tc>
          <w:tcPr>
            <w:tcW w:type="dxa" w:w="5721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導入時期</w:t>
            </w:r>
          </w:p>
        </w:tc>
        <w:tc>
          <w:tcPr>
            <w:tcW w:type="dxa" w:w="5721"/>
          </w:tcPr>
          <w:p/>
        </w:tc>
        <w:tc>
          <w:tcPr>
            <w:tcW w:type="dxa" w:w="1973"/>
          </w:tcPr>
          <w:p/>
        </w:tc>
      </w:tr>
    </w:tbl>
    <w:p>
      <w:pPr>
        <w:pStyle w:val="Heading1"/>
      </w:pPr>
      <w:r>
        <w:t>ネクストアクション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83"/>
        <w:gridCol w:w="5130"/>
        <w:gridCol w:w="1775"/>
        <w:gridCol w:w="1775"/>
      </w:tblGrid>
      <w:tr>
        <w:trPr>
          <w:tblHeader/>
        </w:trPr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区分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510" w:hRule="atLeast"/>
        </w:trPr>
        <w:tc>
          <w:tcPr>
            <w:tcW w:type="dxa" w:w="1184"/>
          </w:tcPr>
          <w:p/>
        </w:tc>
        <w:tc>
          <w:tcPr>
            <w:tcW w:type="dxa" w:w="5130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1184"/>
          </w:tcPr>
          <w:p/>
        </w:tc>
        <w:tc>
          <w:tcPr>
            <w:tcW w:type="dxa" w:w="5130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1184"/>
          </w:tcPr>
          <w:p/>
        </w:tc>
        <w:tc>
          <w:tcPr>
            <w:tcW w:type="dxa" w:w="5130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</w:tbl>
    <w:p>
      <w:pPr>
        <w:pStyle w:val="Heading1"/>
      </w:pPr>
      <w:r>
        <w:t>懸念・競合・CRM更新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商談議事録　記入例</w:t>
      </w:r>
    </w:p>
    <w:p>
      <w:pPr>
        <w:spacing w:after="40"/>
      </w:pPr>
      <w:r>
        <w:rPr>
          <w:color w:val="555B6B"/>
          <w:sz w:val="15"/>
        </w:rPr>
        <w:t>架空の会議の記入例です。社名・氏名・日付・数値は説明用で、実在のものではありません。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顧客名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株式会社サンプル物流 物流部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日時・方法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2026年10月6日（月）11:00〜11:45　オンライン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先方出席者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山田部長（決裁者）、小松様（配車担当）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当社出席者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営業 森、カスタマーサクセス 青木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フェーズ・目的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提案（2回目）：試用の範囲と条件を合意する</w:t>
            </w:r>
          </w:p>
        </w:tc>
      </w:tr>
    </w:tbl>
    <w:p>
      <w:pPr>
        <w:pStyle w:val="Heading1"/>
      </w:pPr>
      <w:r>
        <w:t>先方の課題（発言のまま）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83"/>
        <w:gridCol w:w="1973"/>
        <w:gridCol w:w="6708"/>
      </w:tblGrid>
      <w:tr>
        <w:trPr>
          <w:tblHeader/>
        </w:trPr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発言者</w:t>
            </w:r>
          </w:p>
        </w:tc>
        <w:tc>
          <w:tcPr>
            <w:tcW w:type="dxa" w:w="670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発言</w:t>
            </w:r>
          </w:p>
        </w:tc>
      </w:tr>
      <w:tr>
        <w:trPr>
          <w:trHeight w:val="396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03:12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山田部長</w:t>
            </w:r>
          </w:p>
        </w:tc>
        <w:tc>
          <w:tcPr>
            <w:tcW w:type="dxa" w:w="670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「報告を聞き直すのに毎日1時間くらい取られている」</w:t>
            </w:r>
          </w:p>
        </w:tc>
      </w:tr>
      <w:tr>
        <w:trPr>
          <w:trHeight w:val="396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10:02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山田部長</w:t>
            </w:r>
          </w:p>
        </w:tc>
        <w:tc>
          <w:tcPr>
            <w:tcW w:type="dxa" w:w="670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「今のExcel台帳からデータを移せるかが気になる」</w:t>
            </w:r>
          </w:p>
        </w:tc>
      </w:tr>
    </w:tbl>
    <w:p>
      <w:pPr>
        <w:pStyle w:val="Heading1"/>
      </w:pPr>
      <w:r>
        <w:t>BANT（確認できた範囲）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5722"/>
        <w:gridCol w:w="1973"/>
      </w:tblGrid>
      <w:tr>
        <w:trPr>
          <w:tblHeader/>
        </w:trPr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572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確認内容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状態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予算</w:t>
            </w:r>
          </w:p>
        </w:tc>
        <w:tc>
          <w:tcPr>
            <w:tcW w:type="dxa" w:w="572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今期は月5万円まで部長決裁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確認済み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決裁者</w:t>
            </w:r>
          </w:p>
        </w:tc>
        <w:tc>
          <w:tcPr>
            <w:tcW w:type="dxa" w:w="572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5万円超は社長承認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確認済み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必要性</w:t>
            </w:r>
          </w:p>
        </w:tc>
        <w:tc>
          <w:tcPr>
            <w:tcW w:type="dxa" w:w="572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報告の聞き直しに毎日1時間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確認済み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導入時期</w:t>
            </w:r>
          </w:p>
        </w:tc>
        <w:tc>
          <w:tcPr>
            <w:tcW w:type="dxa" w:w="572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繁忙期前の10月中に開始したい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要再確認</w:t>
            </w:r>
          </w:p>
        </w:tc>
      </w:tr>
    </w:tbl>
    <w:p>
      <w:pPr>
        <w:pStyle w:val="Heading1"/>
      </w:pPr>
      <w:r>
        <w:t>ネクストアクション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83"/>
        <w:gridCol w:w="5130"/>
        <w:gridCol w:w="1775"/>
        <w:gridCol w:w="1775"/>
      </w:tblGrid>
      <w:tr>
        <w:trPr>
          <w:tblHeader/>
        </w:trPr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区分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51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当社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試用見積とデータ移行手順を送付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森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10月8日</w:t>
            </w:r>
          </w:p>
        </w:tc>
      </w:tr>
      <w:tr>
        <w:trPr>
          <w:trHeight w:val="51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先方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社長へ概要を説明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山田部長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次回まで</w:t>
            </w:r>
          </w:p>
        </w:tc>
      </w:tr>
    </w:tbl>
    <w:p>
      <w:pPr>
        <w:pStyle w:val="Heading1"/>
      </w:pPr>
      <w:r>
        <w:t>懸念・競合・CRM更新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・懸念：データ移行の手間（次回、手順書で説明）</w:t>
            </w:r>
          </w:p>
          <w:p>
            <w:pPr>
              <w:spacing w:after="0"/>
            </w:pPr>
            <w:r>
              <w:rPr>
                <w:sz w:val="17"/>
              </w:rPr>
              <w:t>・CRM：フェーズを「試用条件の合意」に更新、次回は社長同席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jp.klang.ai/resources/sales-meeting-minutes-template/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