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手順書</w:t>
      </w:r>
    </w:p>
    <w:p>
      <w:pPr>
        <w:spacing w:after="40"/>
      </w:pPr>
      <w:r>
        <w:rPr>
          <w:color w:val="555B6B"/>
          <w:sz w:val="15"/>
        </w:rPr>
        <w:t>1つの手順に1つの動作を書き、文末は「〜する」で終えます。「確認ポイント」には、その手順が終わったと分かる状態を書きます。条件によって作業が変わる箇所は、手順の中に書かずに「判断分岐」の表へ分けます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手順書名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文書番号・版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目的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対象者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前提・準備するもの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所要時間の目安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作成者・承認者</w:t>
            </w:r>
          </w:p>
        </w:tc>
        <w:tc>
          <w:tcPr>
            <w:tcW w:type="dxa" w:w="7694"/>
          </w:tcPr>
          <w:p/>
        </w:tc>
      </w:tr>
    </w:tbl>
    <w:p>
      <w:pPr>
        <w:pStyle w:val="Heading1"/>
      </w:pPr>
      <w:r>
        <w:t>手順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690"/>
        <w:gridCol w:w="4044"/>
        <w:gridCol w:w="3354"/>
        <w:gridCol w:w="1775"/>
      </w:tblGrid>
      <w:tr>
        <w:trPr>
          <w:tblHeader/>
        </w:trPr>
        <w:tc>
          <w:tcPr>
            <w:tcW w:type="dxa" w:w="691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No.</w:t>
            </w:r>
          </w:p>
        </w:tc>
        <w:tc>
          <w:tcPr>
            <w:tcW w:type="dxa" w:w="4044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手順（1手順1動作）</w:t>
            </w:r>
          </w:p>
        </w:tc>
        <w:tc>
          <w:tcPr>
            <w:tcW w:type="dxa" w:w="3354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確認ポイント・完了の状態</w:t>
            </w:r>
          </w:p>
        </w:tc>
        <w:tc>
          <w:tcPr>
            <w:tcW w:type="dxa" w:w="1776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画像・参照</w:t>
            </w:r>
          </w:p>
        </w:tc>
      </w:tr>
      <w:tr>
        <w:trPr>
          <w:trHeight w:val="510" w:hRule="atLeast"/>
        </w:trPr>
        <w:tc>
          <w:tcPr>
            <w:tcW w:type="dxa" w:w="691"/>
          </w:tcPr>
          <w:p/>
        </w:tc>
        <w:tc>
          <w:tcPr>
            <w:tcW w:type="dxa" w:w="4044"/>
          </w:tcPr>
          <w:p/>
        </w:tc>
        <w:tc>
          <w:tcPr>
            <w:tcW w:type="dxa" w:w="3354"/>
          </w:tcPr>
          <w:p/>
        </w:tc>
        <w:tc>
          <w:tcPr>
            <w:tcW w:type="dxa" w:w="1776"/>
          </w:tcPr>
          <w:p/>
        </w:tc>
      </w:tr>
      <w:tr>
        <w:trPr>
          <w:trHeight w:val="510" w:hRule="atLeast"/>
        </w:trPr>
        <w:tc>
          <w:tcPr>
            <w:tcW w:type="dxa" w:w="691"/>
          </w:tcPr>
          <w:p/>
        </w:tc>
        <w:tc>
          <w:tcPr>
            <w:tcW w:type="dxa" w:w="4044"/>
          </w:tcPr>
          <w:p/>
        </w:tc>
        <w:tc>
          <w:tcPr>
            <w:tcW w:type="dxa" w:w="3354"/>
          </w:tcPr>
          <w:p/>
        </w:tc>
        <w:tc>
          <w:tcPr>
            <w:tcW w:type="dxa" w:w="1776"/>
          </w:tcPr>
          <w:p/>
        </w:tc>
      </w:tr>
      <w:tr>
        <w:trPr>
          <w:trHeight w:val="510" w:hRule="atLeast"/>
        </w:trPr>
        <w:tc>
          <w:tcPr>
            <w:tcW w:type="dxa" w:w="691"/>
          </w:tcPr>
          <w:p/>
        </w:tc>
        <w:tc>
          <w:tcPr>
            <w:tcW w:type="dxa" w:w="4044"/>
          </w:tcPr>
          <w:p/>
        </w:tc>
        <w:tc>
          <w:tcPr>
            <w:tcW w:type="dxa" w:w="3354"/>
          </w:tcPr>
          <w:p/>
        </w:tc>
        <w:tc>
          <w:tcPr>
            <w:tcW w:type="dxa" w:w="1776"/>
          </w:tcPr>
          <w:p/>
        </w:tc>
      </w:tr>
      <w:tr>
        <w:trPr>
          <w:trHeight w:val="510" w:hRule="atLeast"/>
        </w:trPr>
        <w:tc>
          <w:tcPr>
            <w:tcW w:type="dxa" w:w="691"/>
          </w:tcPr>
          <w:p/>
        </w:tc>
        <w:tc>
          <w:tcPr>
            <w:tcW w:type="dxa" w:w="4044"/>
          </w:tcPr>
          <w:p/>
        </w:tc>
        <w:tc>
          <w:tcPr>
            <w:tcW w:type="dxa" w:w="3354"/>
          </w:tcPr>
          <w:p/>
        </w:tc>
        <w:tc>
          <w:tcPr>
            <w:tcW w:type="dxa" w:w="1776"/>
          </w:tcPr>
          <w:p/>
        </w:tc>
      </w:tr>
      <w:tr>
        <w:trPr>
          <w:trHeight w:val="510" w:hRule="atLeast"/>
        </w:trPr>
        <w:tc>
          <w:tcPr>
            <w:tcW w:type="dxa" w:w="691"/>
          </w:tcPr>
          <w:p/>
        </w:tc>
        <w:tc>
          <w:tcPr>
            <w:tcW w:type="dxa" w:w="4044"/>
          </w:tcPr>
          <w:p/>
        </w:tc>
        <w:tc>
          <w:tcPr>
            <w:tcW w:type="dxa" w:w="3354"/>
          </w:tcPr>
          <w:p/>
        </w:tc>
        <w:tc>
          <w:tcPr>
            <w:tcW w:type="dxa" w:w="1776"/>
          </w:tcPr>
          <w:p/>
        </w:tc>
      </w:tr>
      <w:tr>
        <w:trPr>
          <w:trHeight w:val="510" w:hRule="atLeast"/>
        </w:trPr>
        <w:tc>
          <w:tcPr>
            <w:tcW w:type="dxa" w:w="691"/>
          </w:tcPr>
          <w:p/>
        </w:tc>
        <w:tc>
          <w:tcPr>
            <w:tcW w:type="dxa" w:w="4044"/>
          </w:tcPr>
          <w:p/>
        </w:tc>
        <w:tc>
          <w:tcPr>
            <w:tcW w:type="dxa" w:w="3354"/>
          </w:tcPr>
          <w:p/>
        </w:tc>
        <w:tc>
          <w:tcPr>
            <w:tcW w:type="dxa" w:w="1776"/>
          </w:tcPr>
          <w:p/>
        </w:tc>
      </w:tr>
      <w:tr>
        <w:trPr>
          <w:trHeight w:val="510" w:hRule="atLeast"/>
        </w:trPr>
        <w:tc>
          <w:tcPr>
            <w:tcW w:type="dxa" w:w="691"/>
          </w:tcPr>
          <w:p/>
        </w:tc>
        <w:tc>
          <w:tcPr>
            <w:tcW w:type="dxa" w:w="4044"/>
          </w:tcPr>
          <w:p/>
        </w:tc>
        <w:tc>
          <w:tcPr>
            <w:tcW w:type="dxa" w:w="3354"/>
          </w:tcPr>
          <w:p/>
        </w:tc>
        <w:tc>
          <w:tcPr>
            <w:tcW w:type="dxa" w:w="1776"/>
          </w:tcPr>
          <w:p/>
        </w:tc>
      </w:tr>
      <w:tr>
        <w:trPr>
          <w:trHeight w:val="510" w:hRule="atLeast"/>
        </w:trPr>
        <w:tc>
          <w:tcPr>
            <w:tcW w:type="dxa" w:w="691"/>
          </w:tcPr>
          <w:p/>
        </w:tc>
        <w:tc>
          <w:tcPr>
            <w:tcW w:type="dxa" w:w="4044"/>
          </w:tcPr>
          <w:p/>
        </w:tc>
        <w:tc>
          <w:tcPr>
            <w:tcW w:type="dxa" w:w="3354"/>
          </w:tcPr>
          <w:p/>
        </w:tc>
        <w:tc>
          <w:tcPr>
            <w:tcW w:type="dxa" w:w="1776"/>
          </w:tcPr>
          <w:p/>
        </w:tc>
      </w:tr>
    </w:tbl>
    <w:p>
      <w:pPr>
        <w:pStyle w:val="Heading1"/>
      </w:pPr>
      <w:r>
        <w:t>判断分岐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83"/>
        <w:gridCol w:w="3946"/>
        <w:gridCol w:w="4735"/>
      </w:tblGrid>
      <w:tr>
        <w:trPr>
          <w:tblHeader/>
        </w:trPr>
        <w:tc>
          <w:tcPr>
            <w:tcW w:type="dxa" w:w="1184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分岐</w:t>
            </w:r>
          </w:p>
        </w:tc>
        <w:tc>
          <w:tcPr>
            <w:tcW w:type="dxa" w:w="3946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条件</w:t>
            </w:r>
          </w:p>
        </w:tc>
        <w:tc>
          <w:tcPr>
            <w:tcW w:type="dxa" w:w="4735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する手順</w:t>
            </w:r>
          </w:p>
        </w:tc>
      </w:tr>
      <w:tr>
        <w:trPr>
          <w:trHeight w:val="396" w:hRule="atLeast"/>
        </w:trPr>
        <w:tc>
          <w:tcPr>
            <w:tcW w:type="dxa" w:w="1184"/>
          </w:tcPr>
          <w:p/>
        </w:tc>
        <w:tc>
          <w:tcPr>
            <w:tcW w:type="dxa" w:w="3946"/>
          </w:tcPr>
          <w:p/>
        </w:tc>
        <w:tc>
          <w:tcPr>
            <w:tcW w:type="dxa" w:w="4735"/>
          </w:tcPr>
          <w:p/>
        </w:tc>
      </w:tr>
      <w:tr>
        <w:trPr>
          <w:trHeight w:val="396" w:hRule="atLeast"/>
        </w:trPr>
        <w:tc>
          <w:tcPr>
            <w:tcW w:type="dxa" w:w="1184"/>
          </w:tcPr>
          <w:p/>
        </w:tc>
        <w:tc>
          <w:tcPr>
            <w:tcW w:type="dxa" w:w="3946"/>
          </w:tcPr>
          <w:p/>
        </w:tc>
        <w:tc>
          <w:tcPr>
            <w:tcW w:type="dxa" w:w="4735"/>
          </w:tcPr>
          <w:p/>
        </w:tc>
      </w:tr>
      <w:tr>
        <w:trPr>
          <w:trHeight w:val="396" w:hRule="atLeast"/>
        </w:trPr>
        <w:tc>
          <w:tcPr>
            <w:tcW w:type="dxa" w:w="1184"/>
          </w:tcPr>
          <w:p/>
        </w:tc>
        <w:tc>
          <w:tcPr>
            <w:tcW w:type="dxa" w:w="3946"/>
          </w:tcPr>
          <w:p/>
        </w:tc>
        <w:tc>
          <w:tcPr>
            <w:tcW w:type="dxa" w:w="4735"/>
          </w:tcPr>
          <w:p/>
        </w:tc>
      </w:tr>
    </w:tbl>
    <w:p>
      <w:pPr>
        <w:pStyle w:val="Heading1"/>
      </w:pPr>
      <w:r>
        <w:t>注意事項・やってはいけないこと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/>
        </w:tc>
      </w:tr>
    </w:tbl>
    <w:p>
      <w:pPr>
        <w:pStyle w:val="Heading1"/>
      </w:pPr>
      <w:r>
        <w:t>改訂履歴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"/>
        <w:gridCol w:w="1973"/>
        <w:gridCol w:w="5130"/>
        <w:gridCol w:w="1775"/>
      </w:tblGrid>
      <w:tr>
        <w:trPr>
          <w:tblHeader/>
        </w:trPr>
        <w:tc>
          <w:tcPr>
            <w:tcW w:type="dxa" w:w="986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版</w:t>
            </w:r>
          </w:p>
        </w:tc>
        <w:tc>
          <w:tcPr>
            <w:tcW w:type="dxa" w:w="1973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日付</w:t>
            </w:r>
          </w:p>
        </w:tc>
        <w:tc>
          <w:tcPr>
            <w:tcW w:type="dxa" w:w="5130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改訂内容</w:t>
            </w:r>
          </w:p>
        </w:tc>
        <w:tc>
          <w:tcPr>
            <w:tcW w:type="dxa" w:w="1776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改訂者</w:t>
            </w:r>
          </w:p>
        </w:tc>
      </w:tr>
      <w:tr>
        <w:trPr>
          <w:trHeight w:val="510" w:hRule="atLeast"/>
        </w:trPr>
        <w:tc>
          <w:tcPr>
            <w:tcW w:type="dxa" w:w="986"/>
          </w:tcPr>
          <w:p/>
        </w:tc>
        <w:tc>
          <w:tcPr>
            <w:tcW w:type="dxa" w:w="1973"/>
          </w:tcPr>
          <w:p/>
        </w:tc>
        <w:tc>
          <w:tcPr>
            <w:tcW w:type="dxa" w:w="5130"/>
          </w:tcPr>
          <w:p/>
        </w:tc>
        <w:tc>
          <w:tcPr>
            <w:tcW w:type="dxa" w:w="1776"/>
          </w:tcPr>
          <w:p/>
        </w:tc>
      </w:tr>
      <w:tr>
        <w:trPr>
          <w:trHeight w:val="510" w:hRule="atLeast"/>
        </w:trPr>
        <w:tc>
          <w:tcPr>
            <w:tcW w:type="dxa" w:w="986"/>
          </w:tcPr>
          <w:p/>
        </w:tc>
        <w:tc>
          <w:tcPr>
            <w:tcW w:type="dxa" w:w="1973"/>
          </w:tcPr>
          <w:p/>
        </w:tc>
        <w:tc>
          <w:tcPr>
            <w:tcW w:type="dxa" w:w="5130"/>
          </w:tcPr>
          <w:p/>
        </w:tc>
        <w:tc>
          <w:tcPr>
            <w:tcW w:type="dxa" w:w="1776"/>
          </w:tcPr>
          <w:p/>
        </w:tc>
      </w:tr>
      <w:tr>
        <w:trPr>
          <w:trHeight w:val="510" w:hRule="atLeast"/>
        </w:trPr>
        <w:tc>
          <w:tcPr>
            <w:tcW w:type="dxa" w:w="986"/>
          </w:tcPr>
          <w:p/>
        </w:tc>
        <w:tc>
          <w:tcPr>
            <w:tcW w:type="dxa" w:w="1973"/>
          </w:tcPr>
          <w:p/>
        </w:tc>
        <w:tc>
          <w:tcPr>
            <w:tcW w:type="dxa" w:w="5130"/>
          </w:tcPr>
          <w:p/>
        </w:tc>
        <w:tc>
          <w:tcPr>
            <w:tcW w:type="dxa" w:w="1776"/>
          </w:tcPr>
          <w:p/>
        </w:tc>
      </w:tr>
    </w:tbl>
    <w:p>
      <w:r>
        <w:br w:type="page"/>
      </w:r>
    </w:p>
    <w:p>
      <w:pPr>
        <w:pStyle w:val="Title"/>
      </w:pPr>
      <w:r>
        <w:t>手順書　記入例</w:t>
      </w:r>
    </w:p>
    <w:p>
      <w:pPr>
        <w:spacing w:after="40"/>
      </w:pPr>
      <w:r>
        <w:rPr>
          <w:color w:val="555B6B"/>
          <w:sz w:val="15"/>
        </w:rPr>
        <w:t>記入例（架空の会社・システム・人物です）。経理部の「新規取引先の登録」を、担当者の説明の録音から書き起こした例。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手順書名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新規取引先を販売管理システムに登録する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文書番号・版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KR-012　第3版（2026年10月1日改訂）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目的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請求書の発行前に、取引先の情報を誤りなく登録し、二重登録を防ぐため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対象者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経理部の担当者（入社1か月目から使う想定）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前提・準備するもの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営業部の「取引先登録依頼書」（承認済み）、販売管理システムの編集権限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所要時間の目安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1件あたり約10分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作成者・承認者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作成：高橋 由美　承認：中村 経理課長</w:t>
            </w:r>
          </w:p>
        </w:tc>
      </w:tr>
    </w:tbl>
    <w:p>
      <w:pPr>
        <w:pStyle w:val="Heading1"/>
      </w:pPr>
      <w:r>
        <w:t>手順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690"/>
        <w:gridCol w:w="4044"/>
        <w:gridCol w:w="3354"/>
        <w:gridCol w:w="1775"/>
      </w:tblGrid>
      <w:tr>
        <w:trPr>
          <w:tblHeader/>
        </w:trPr>
        <w:tc>
          <w:tcPr>
            <w:tcW w:type="dxa" w:w="691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No.</w:t>
            </w:r>
          </w:p>
        </w:tc>
        <w:tc>
          <w:tcPr>
            <w:tcW w:type="dxa" w:w="4044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手順（1手順1動作）</w:t>
            </w:r>
          </w:p>
        </w:tc>
        <w:tc>
          <w:tcPr>
            <w:tcW w:type="dxa" w:w="3354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確認ポイント・完了の状態</w:t>
            </w:r>
          </w:p>
        </w:tc>
        <w:tc>
          <w:tcPr>
            <w:tcW w:type="dxa" w:w="1776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画像・参照</w:t>
            </w:r>
          </w:p>
        </w:tc>
      </w:tr>
      <w:tr>
        <w:trPr>
          <w:trHeight w:val="510" w:hRule="atLeast"/>
        </w:trPr>
        <w:tc>
          <w:tcPr>
            <w:tcW w:type="dxa" w:w="69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</w:t>
            </w:r>
          </w:p>
        </w:tc>
        <w:tc>
          <w:tcPr>
            <w:tcW w:type="dxa" w:w="404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依頼書の承認欄に課長の押印または電子承認があるかを確認する</w:t>
            </w:r>
          </w:p>
        </w:tc>
        <w:tc>
          <w:tcPr>
            <w:tcW w:type="dxa" w:w="335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承認がない場合は作業を止め、営業担当に差し戻す</w:t>
            </w:r>
          </w:p>
        </w:tc>
        <w:tc>
          <w:tcPr>
            <w:tcW w:type="dxa" w:w="177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図1 依頼書の承認欄</w:t>
            </w:r>
          </w:p>
        </w:tc>
      </w:tr>
      <w:tr>
        <w:trPr>
          <w:trHeight w:val="510" w:hRule="atLeast"/>
        </w:trPr>
        <w:tc>
          <w:tcPr>
            <w:tcW w:type="dxa" w:w="69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2</w:t>
            </w:r>
          </w:p>
        </w:tc>
        <w:tc>
          <w:tcPr>
            <w:tcW w:type="dxa" w:w="404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販売管理システムの「取引先マスタ」を開く</w:t>
            </w:r>
          </w:p>
        </w:tc>
        <w:tc>
          <w:tcPr>
            <w:tcW w:type="dxa" w:w="335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画面右上に「取引先マスタ」と表示される</w:t>
            </w:r>
          </w:p>
        </w:tc>
        <w:tc>
          <w:tcPr>
            <w:tcW w:type="dxa" w:w="177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図2</w:t>
            </w:r>
          </w:p>
        </w:tc>
      </w:tr>
      <w:tr>
        <w:trPr>
          <w:trHeight w:val="510" w:hRule="atLeast"/>
        </w:trPr>
        <w:tc>
          <w:tcPr>
            <w:tcW w:type="dxa" w:w="69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3</w:t>
            </w:r>
          </w:p>
        </w:tc>
        <w:tc>
          <w:tcPr>
            <w:tcW w:type="dxa" w:w="404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検索欄に依頼書の法人番号を入力して検索する</w:t>
            </w:r>
          </w:p>
        </w:tc>
        <w:tc>
          <w:tcPr>
            <w:tcW w:type="dxa" w:w="335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該当なし、または既存の取引先が表示される</w:t>
            </w:r>
          </w:p>
        </w:tc>
        <w:tc>
          <w:tcPr>
            <w:tcW w:type="dxa" w:w="177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分岐A</w:t>
            </w:r>
          </w:p>
        </w:tc>
      </w:tr>
      <w:tr>
        <w:trPr>
          <w:trHeight w:val="510" w:hRule="atLeast"/>
        </w:trPr>
        <w:tc>
          <w:tcPr>
            <w:tcW w:type="dxa" w:w="69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4</w:t>
            </w:r>
          </w:p>
        </w:tc>
        <w:tc>
          <w:tcPr>
            <w:tcW w:type="dxa" w:w="404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「新規登録」を押す</w:t>
            </w:r>
          </w:p>
        </w:tc>
        <w:tc>
          <w:tcPr>
            <w:tcW w:type="dxa" w:w="335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入力画面が開き、取引先コードが自動で採番される</w:t>
            </w:r>
          </w:p>
        </w:tc>
        <w:tc>
          <w:tcPr>
            <w:tcW w:type="dxa" w:w="177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図3</w:t>
            </w:r>
          </w:p>
        </w:tc>
      </w:tr>
      <w:tr>
        <w:trPr>
          <w:trHeight w:val="510" w:hRule="atLeast"/>
        </w:trPr>
        <w:tc>
          <w:tcPr>
            <w:tcW w:type="dxa" w:w="69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5</w:t>
            </w:r>
          </w:p>
        </w:tc>
        <w:tc>
          <w:tcPr>
            <w:tcW w:type="dxa" w:w="404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依頼書のとおりに、正式名称・住所・担当者を入力する</w:t>
            </w:r>
          </w:p>
        </w:tc>
        <w:tc>
          <w:tcPr>
            <w:tcW w:type="dxa" w:w="335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株式会社の位置（前株・後株）まで依頼書と一致している</w:t>
            </w:r>
          </w:p>
        </w:tc>
        <w:tc>
          <w:tcPr>
            <w:tcW w:type="dxa" w:w="177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注意1</w:t>
            </w:r>
          </w:p>
        </w:tc>
      </w:tr>
      <w:tr>
        <w:trPr>
          <w:trHeight w:val="510" w:hRule="atLeast"/>
        </w:trPr>
        <w:tc>
          <w:tcPr>
            <w:tcW w:type="dxa" w:w="69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6</w:t>
            </w:r>
          </w:p>
        </w:tc>
        <w:tc>
          <w:tcPr>
            <w:tcW w:type="dxa" w:w="404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支払条件を一覧から選ぶ</w:t>
            </w:r>
          </w:p>
        </w:tc>
        <w:tc>
          <w:tcPr>
            <w:tcW w:type="dxa" w:w="335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依頼書の支払条件と同じ項目が選ばれている</w:t>
            </w:r>
          </w:p>
        </w:tc>
        <w:tc>
          <w:tcPr>
            <w:tcW w:type="dxa" w:w="177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分岐B</w:t>
            </w:r>
          </w:p>
        </w:tc>
      </w:tr>
      <w:tr>
        <w:trPr>
          <w:trHeight w:val="510" w:hRule="atLeast"/>
        </w:trPr>
        <w:tc>
          <w:tcPr>
            <w:tcW w:type="dxa" w:w="69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7</w:t>
            </w:r>
          </w:p>
        </w:tc>
        <w:tc>
          <w:tcPr>
            <w:tcW w:type="dxa" w:w="404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「保存」を押す</w:t>
            </w:r>
          </w:p>
        </w:tc>
        <w:tc>
          <w:tcPr>
            <w:tcW w:type="dxa" w:w="335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「登録しました」と表示される</w:t>
            </w:r>
          </w:p>
        </w:tc>
        <w:tc>
          <w:tcPr>
            <w:tcW w:type="dxa" w:w="177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—</w:t>
            </w:r>
          </w:p>
        </w:tc>
      </w:tr>
      <w:tr>
        <w:trPr>
          <w:trHeight w:val="510" w:hRule="atLeast"/>
        </w:trPr>
        <w:tc>
          <w:tcPr>
            <w:tcW w:type="dxa" w:w="69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8</w:t>
            </w:r>
          </w:p>
        </w:tc>
        <w:tc>
          <w:tcPr>
            <w:tcW w:type="dxa" w:w="404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依頼書の右上に取引先コードを記入し、所定のフォルダに保存する</w:t>
            </w:r>
          </w:p>
        </w:tc>
        <w:tc>
          <w:tcPr>
            <w:tcW w:type="dxa" w:w="335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営業担当にコードをチャットで連絡した</w:t>
            </w:r>
          </w:p>
        </w:tc>
        <w:tc>
          <w:tcPr>
            <w:tcW w:type="dxa" w:w="177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保存先：経理共有/取引先</w:t>
            </w:r>
          </w:p>
        </w:tc>
      </w:tr>
    </w:tbl>
    <w:p>
      <w:pPr>
        <w:pStyle w:val="Heading1"/>
      </w:pPr>
      <w:r>
        <w:t>判断分岐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83"/>
        <w:gridCol w:w="3946"/>
        <w:gridCol w:w="4735"/>
      </w:tblGrid>
      <w:tr>
        <w:trPr>
          <w:tblHeader/>
        </w:trPr>
        <w:tc>
          <w:tcPr>
            <w:tcW w:type="dxa" w:w="1184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分岐</w:t>
            </w:r>
          </w:p>
        </w:tc>
        <w:tc>
          <w:tcPr>
            <w:tcW w:type="dxa" w:w="3946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条件</w:t>
            </w:r>
          </w:p>
        </w:tc>
        <w:tc>
          <w:tcPr>
            <w:tcW w:type="dxa" w:w="4735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する手順</w:t>
            </w:r>
          </w:p>
        </w:tc>
      </w:tr>
      <w:tr>
        <w:trPr>
          <w:trHeight w:val="396" w:hRule="atLeast"/>
        </w:trPr>
        <w:tc>
          <w:tcPr>
            <w:tcW w:type="dxa" w:w="118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A</w:t>
            </w:r>
          </w:p>
        </w:tc>
        <w:tc>
          <w:tcPr>
            <w:tcW w:type="dxa" w:w="394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手順3で既存の取引先が表示された</w:t>
            </w:r>
          </w:p>
        </w:tc>
        <w:tc>
          <w:tcPr>
            <w:tcW w:type="dxa" w:w="4735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新規登録はせず、依頼書に既存の取引先コードを書いて営業担当に返す（手順8へ）</w:t>
            </w:r>
          </w:p>
        </w:tc>
      </w:tr>
      <w:tr>
        <w:trPr>
          <w:trHeight w:val="396" w:hRule="atLeast"/>
        </w:trPr>
        <w:tc>
          <w:tcPr>
            <w:tcW w:type="dxa" w:w="118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B</w:t>
            </w:r>
          </w:p>
        </w:tc>
        <w:tc>
          <w:tcPr>
            <w:tcW w:type="dxa" w:w="394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支払条件が一覧にない（例：月末締め翌々月払い）</w:t>
            </w:r>
          </w:p>
        </w:tc>
        <w:tc>
          <w:tcPr>
            <w:tcW w:type="dxa" w:w="4735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登録を保存せず、中村課長に相談する。勝手に近い条件を選ばない</w:t>
            </w:r>
          </w:p>
        </w:tc>
      </w:tr>
    </w:tbl>
    <w:p>
      <w:pPr>
        <w:pStyle w:val="Heading1"/>
      </w:pPr>
      <w:r>
        <w:t>注意事項・やってはいけないこと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sz w:val="17"/>
              </w:rPr>
              <w:t>・注意1：正式名称は登記どおりに入力する。「(株)」などの略称は使わない。</w:t>
            </w:r>
          </w:p>
          <w:p>
            <w:pPr>
              <w:spacing w:after="0"/>
            </w:pPr>
            <w:r>
              <w:rPr>
                <w:sz w:val="17"/>
              </w:rPr>
              <w:t>・承認のない依頼書で登録しない。急ぎの依頼でも例外にしない。</w:t>
            </w:r>
          </w:p>
        </w:tc>
      </w:tr>
    </w:tbl>
    <w:p>
      <w:pPr>
        <w:pStyle w:val="Heading1"/>
      </w:pPr>
      <w:r>
        <w:t>改訂履歴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"/>
        <w:gridCol w:w="1973"/>
        <w:gridCol w:w="5130"/>
        <w:gridCol w:w="1775"/>
      </w:tblGrid>
      <w:tr>
        <w:trPr>
          <w:tblHeader/>
        </w:trPr>
        <w:tc>
          <w:tcPr>
            <w:tcW w:type="dxa" w:w="986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版</w:t>
            </w:r>
          </w:p>
        </w:tc>
        <w:tc>
          <w:tcPr>
            <w:tcW w:type="dxa" w:w="1973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日付</w:t>
            </w:r>
          </w:p>
        </w:tc>
        <w:tc>
          <w:tcPr>
            <w:tcW w:type="dxa" w:w="5130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改訂内容</w:t>
            </w:r>
          </w:p>
        </w:tc>
        <w:tc>
          <w:tcPr>
            <w:tcW w:type="dxa" w:w="1776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改訂者</w:t>
            </w:r>
          </w:p>
        </w:tc>
      </w:tr>
      <w:tr>
        <w:trPr>
          <w:trHeight w:val="510" w:hRule="atLeast"/>
        </w:trPr>
        <w:tc>
          <w:tcPr>
            <w:tcW w:type="dxa" w:w="98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第1版</w:t>
            </w:r>
          </w:p>
        </w:tc>
        <w:tc>
          <w:tcPr>
            <w:tcW w:type="dxa" w:w="197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2025/04/01</w:t>
            </w:r>
          </w:p>
        </w:tc>
        <w:tc>
          <w:tcPr>
            <w:tcW w:type="dxa" w:w="513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新規作成</w:t>
            </w:r>
          </w:p>
        </w:tc>
        <w:tc>
          <w:tcPr>
            <w:tcW w:type="dxa" w:w="177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高橋</w:t>
            </w:r>
          </w:p>
        </w:tc>
      </w:tr>
      <w:tr>
        <w:trPr>
          <w:trHeight w:val="510" w:hRule="atLeast"/>
        </w:trPr>
        <w:tc>
          <w:tcPr>
            <w:tcW w:type="dxa" w:w="98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第2版</w:t>
            </w:r>
          </w:p>
        </w:tc>
        <w:tc>
          <w:tcPr>
            <w:tcW w:type="dxa" w:w="197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2026/02/10</w:t>
            </w:r>
          </w:p>
        </w:tc>
        <w:tc>
          <w:tcPr>
            <w:tcW w:type="dxa" w:w="513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法人番号での検索（手順3）と分岐Aを追加</w:t>
            </w:r>
          </w:p>
        </w:tc>
        <w:tc>
          <w:tcPr>
            <w:tcW w:type="dxa" w:w="177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高橋</w:t>
            </w:r>
          </w:p>
        </w:tc>
      </w:tr>
      <w:tr>
        <w:trPr>
          <w:trHeight w:val="510" w:hRule="atLeast"/>
        </w:trPr>
        <w:tc>
          <w:tcPr>
            <w:tcW w:type="dxa" w:w="98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第3版</w:t>
            </w:r>
          </w:p>
        </w:tc>
        <w:tc>
          <w:tcPr>
            <w:tcW w:type="dxa" w:w="197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2026/10/01</w:t>
            </w:r>
          </w:p>
        </w:tc>
        <w:tc>
          <w:tcPr>
            <w:tcW w:type="dxa" w:w="513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システム更新に合わせて画面名と図2・図3を差し替え</w:t>
            </w:r>
          </w:p>
        </w:tc>
        <w:tc>
          <w:tcPr>
            <w:tcW w:type="dxa" w:w="177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佐々木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94" w:right="1020" w:bottom="794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B6B"/>
        <w:sz w:val="14"/>
      </w:rPr>
      <w:t>Klang  |  jp.klang.ai/resources/procedure-template/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 w:line="264" w:lineRule="auto"/>
    </w:pPr>
    <w:rPr>
      <w:rFonts w:ascii="Noto Sans CJK JP" w:hAnsi="Noto Sans CJK JP" w:eastAsia="Noto Sans CJK JP"/>
      <w:color w:val="111827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40"/>
      <w:outlineLvl w:val="0"/>
    </w:pPr>
    <w:rPr>
      <w:rFonts w:asciiTheme="majorHAnsi" w:eastAsiaTheme="majorEastAsia" w:hAnsiTheme="majorHAnsi" w:cstheme="majorBidi" w:ascii="Noto Sans CJK JP" w:hAnsi="Noto Sans CJK JP" w:eastAsia="Noto Sans CJK JP"/>
      <w:b/>
      <w:bCs/>
      <w:color w:val="111827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/>
      <w:contextualSpacing/>
    </w:pPr>
    <w:rPr>
      <w:rFonts w:asciiTheme="majorHAnsi" w:eastAsiaTheme="majorEastAsia" w:hAnsiTheme="majorHAnsi" w:cstheme="majorBidi" w:ascii="Noto Sans CJK JP" w:hAnsi="Noto Sans CJK JP" w:eastAsia="Noto Sans CJK JP"/>
      <w:b/>
      <w:color w:val="111827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