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ヒヤリハット報告書</w:t>
      </w:r>
    </w:p>
    <w:p>
      <w:pPr>
        <w:spacing w:after="40"/>
      </w:pPr>
      <w:r>
        <w:rPr>
          <w:color w:val="555B6B"/>
          <w:sz w:val="15"/>
        </w:rPr>
        <w:t>けがや事故にはならなかったが、「ヒヤリ」「ハッ」とした出来事を書きます。報告した人を責めるためではなく、同じ場面で事故を防ぐための記録です。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発生日時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発生場所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業務の内容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どんな状況だったか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何が起きかけたか（ヒヤリ・ハッとしたこと）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事故になっていたら、どうなっていたか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その場での対応と報告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5919"/>
        <w:gridCol w:w="2565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対応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報告した相手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5919"/>
          </w:tcPr>
          <w:p/>
        </w:tc>
        <w:tc>
          <w:tcPr>
            <w:tcW w:type="dxa" w:w="2565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5919"/>
          </w:tcPr>
          <w:p/>
        </w:tc>
        <w:tc>
          <w:tcPr>
            <w:tcW w:type="dxa" w:w="2565"/>
          </w:tcPr>
          <w:p/>
        </w:tc>
      </w:tr>
    </w:tbl>
    <w:p>
      <w:pPr>
        <w:pStyle w:val="Heading1"/>
      </w:pPr>
      <w:r>
        <w:t>原因と思うこと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こうすれば防げる（対策の提案）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要因の分類（当てはまるものすべて）</w:t>
      </w:r>
    </w:p>
    <w:p>
      <w:r>
        <w:rPr>
          <w:sz w:val="17"/>
        </w:rPr>
        <w:t>□ 人（確認不足・思い込み・慣れ）</w:t>
        <w:br/>
      </w:r>
      <w:r>
        <w:rPr>
          <w:sz w:val="17"/>
        </w:rPr>
        <w:t>□ 物・設備（故障・配置）</w:t>
        <w:br/>
      </w:r>
      <w:r>
        <w:rPr>
          <w:sz w:val="17"/>
        </w:rPr>
        <w:t>□ 環境（照明・床・天候）</w:t>
        <w:br/>
      </w:r>
      <w:r>
        <w:rPr>
          <w:sz w:val="17"/>
        </w:rPr>
        <w:t>□ 手順・ルール（ない・守られていない）</w:t>
        <w:br/>
      </w:r>
      <w:r>
        <w:rPr>
          <w:sz w:val="17"/>
        </w:rPr>
        <w:t>□ 時間（急いでいた・人手不足）</w:t>
        <w:br/>
      </w:r>
      <w:r>
        <w:rPr>
          <w:sz w:val="17"/>
        </w:rPr>
        <w:t>□ 連絡・伝達（伝わっていない）</w:t>
      </w:r>
    </w:p>
    <w:p>
      <w:r>
        <w:br w:type="page"/>
      </w:r>
    </w:p>
    <w:p>
      <w:pPr>
        <w:pStyle w:val="Title"/>
      </w:pPr>
      <w:r>
        <w:t>ヒヤリハット報告書　記入例</w:t>
      </w:r>
    </w:p>
    <w:p>
      <w:pPr>
        <w:spacing w:after="40"/>
      </w:pPr>
      <w:r>
        <w:rPr>
          <w:color w:val="555B6B"/>
          <w:sz w:val="15"/>
        </w:rPr>
        <w:t>記入例（架空の施設・人物です）。介護施設で、ブレーキのかかっていない車椅子から利用者が立ち上がりかけた例。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発生日時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2026年10月5日（月）20時40分ごろ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発生場所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2階 居室205の前の廊下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介護職員 坂本 舞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業務の内容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夕食後、居室への誘導中（車椅子の介助）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利用者Aさん（80代、つかまり立ち可）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2026年10月6日</w:t>
            </w:r>
          </w:p>
        </w:tc>
      </w:tr>
    </w:tbl>
    <w:p>
      <w:pPr>
        <w:pStyle w:val="Heading1"/>
      </w:pPr>
      <w:r>
        <w:t>どんな状況だったか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・居室のドアを開けるため車椅子から手を離した。その際、ブレーキをかけていなかった。</w:t>
            </w:r>
          </w:p>
        </w:tc>
      </w:tr>
    </w:tbl>
    <w:p>
      <w:pPr>
        <w:pStyle w:val="Heading1"/>
      </w:pPr>
      <w:r>
        <w:t>何が起きかけたか（ヒヤリ・ハッとしたこと）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・Aさんが自分で立ち上がろうとし、車椅子が後ろに動いた。すぐに体を支え、転倒はなかった。</w:t>
            </w:r>
          </w:p>
        </w:tc>
      </w:tr>
    </w:tbl>
    <w:p>
      <w:pPr>
        <w:pStyle w:val="Heading1"/>
      </w:pPr>
      <w:r>
        <w:t>事故になっていたら、どうなっていたか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・後方に転倒し、頭部や腰を打っていたおそれがある。</w:t>
            </w:r>
          </w:p>
        </w:tc>
      </w:tr>
    </w:tbl>
    <w:p>
      <w:pPr>
        <w:pStyle w:val="Heading1"/>
      </w:pPr>
      <w:r>
        <w:t>その場での対応と報告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5919"/>
        <w:gridCol w:w="2565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対応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報告した相手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20:40</w:t>
            </w:r>
          </w:p>
        </w:tc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Aさんの体を支えて座り直してもらい、痛みやけががないことを確認。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—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20:50</w:t>
            </w:r>
          </w:p>
        </w:tc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夜勤リーダーに口頭で報告し、翌朝の申し送りで共有。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夜勤リーダー 北村</w:t>
            </w:r>
          </w:p>
        </w:tc>
      </w:tr>
    </w:tbl>
    <w:p>
      <w:pPr>
        <w:pStyle w:val="Heading1"/>
      </w:pPr>
      <w:r>
        <w:t>原因と思うこと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・短時間でも手を離すときにブレーキをかける習慣がなかった。夜間は職員2名で、急いでいた。</w:t>
            </w:r>
          </w:p>
        </w:tc>
      </w:tr>
    </w:tbl>
    <w:p>
      <w:pPr>
        <w:pStyle w:val="Heading1"/>
      </w:pPr>
      <w:r>
        <w:t>こうすれば防げる（対策の提案）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・車椅子から手を離すときは必ずブレーキをかける。ドアは先に開けてから誘導する。</w:t>
            </w:r>
          </w:p>
        </w:tc>
      </w:tr>
    </w:tbl>
    <w:p>
      <w:pPr>
        <w:pStyle w:val="Heading1"/>
      </w:pPr>
      <w:r>
        <w:t>要因の分類（当てはまるものすべて）</w:t>
      </w:r>
    </w:p>
    <w:p>
      <w:r>
        <w:rPr>
          <w:sz w:val="17"/>
        </w:rPr>
        <w:t>■ 人（確認不足・思い込み・慣れ）</w:t>
        <w:br/>
      </w:r>
      <w:r>
        <w:rPr>
          <w:sz w:val="17"/>
        </w:rPr>
        <w:t>□ 物・設備（故障・配置）</w:t>
        <w:br/>
      </w:r>
      <w:r>
        <w:rPr>
          <w:sz w:val="17"/>
        </w:rPr>
        <w:t>□ 環境（照明・床・天候）</w:t>
        <w:br/>
      </w:r>
      <w:r>
        <w:rPr>
          <w:sz w:val="17"/>
        </w:rPr>
        <w:t>■ 手順・ルール（ない・守られていない）</w:t>
        <w:br/>
      </w:r>
      <w:r>
        <w:rPr>
          <w:sz w:val="17"/>
        </w:rPr>
        <w:t>■ 時間（急いでいた・人手不足）</w:t>
        <w:br/>
      </w:r>
      <w:r>
        <w:rPr>
          <w:sz w:val="17"/>
        </w:rPr>
        <w:t>□ 連絡・伝達（伝わっていない）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jp.klang.ai/resources/incident-report-template/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