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KPTボード（印刷用）</w:t>
      </w:r>
    </w:p>
    <w:p>
      <w:r>
        <w:t>対象と期間：　　　　　　　　日付：　　　　　　進行：　　　　　　参加者：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7569"/>
        <w:gridCol w:w="7569"/>
      </w:tblGrid>
      <w:tr>
        <w:trPr>
          <w:trHeight w:val="3855"/>
        </w:trPr>
        <w:tc>
          <w:tcPr>
            <w:tcW w:type="dxa" w:w="7087"/>
            <w:shd w:val="clear" w:color="auto" w:fill="E3F1E6"/>
          </w:tcPr>
          <w:p>
            <w:r/>
            <w:r>
              <w:rPr>
                <w:b/>
                <w:color w:val="000052"/>
                <w:sz w:val="28"/>
              </w:rPr>
              <w:t>Keep（続けること）</w:t>
            </w:r>
          </w:p>
        </w:tc>
        <w:tc>
          <w:tcPr>
            <w:tcW w:type="dxa" w:w="7087"/>
            <w:vMerge w:val="restart"/>
            <w:shd w:val="clear" w:color="auto" w:fill="E6ECFF"/>
          </w:tcPr>
          <w:p>
            <w:r/>
            <w:r>
              <w:rPr>
                <w:b/>
                <w:color w:val="000052"/>
                <w:sz w:val="28"/>
              </w:rPr>
              <w:t>Try（次に試すこと）→ 誰が・何を・いつまでに</w:t>
            </w:r>
          </w:p>
        </w:tc>
      </w:tr>
      <w:tr>
        <w:trPr>
          <w:trHeight w:val="3855"/>
        </w:trPr>
        <w:tc>
          <w:tcPr>
            <w:tcW w:type="dxa" w:w="7087"/>
            <w:shd w:val="clear" w:color="auto" w:fill="FDE7E7"/>
          </w:tcPr>
          <w:p>
            <w:r/>
            <w:r>
              <w:rPr>
                <w:b/>
                <w:color w:val="000052"/>
                <w:sz w:val="28"/>
              </w:rPr>
              <w:t>Problem（問題・困ったこと）</w:t>
            </w:r>
          </w:p>
        </w:tc>
        <w:tc>
          <w:tcPr>
            <w:tcW w:type="dxa" w:w="7087"/>
            <w:vMerge/>
          </w:tcPr>
          <w:p/>
        </w:tc>
      </w:tr>
    </w:tbl>
    <w:p>
      <w:r>
        <w:br w:type="page"/>
      </w:r>
    </w:p>
    <w:p>
      <w:pPr>
        <w:pStyle w:val="Title"/>
      </w:pPr>
      <w:r>
        <w:t>営業企画チーム 9月の振り返り（KPT）（記入例）</w:t>
      </w:r>
    </w:p>
    <w:p>
      <w:r>
        <w:t>対象と期間：2026年9月1日〜9月30日　参加者：6人　進行：中村　※架空の記入例です。チーム名・人名・数値は実在のものではありません。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7569"/>
        <w:gridCol w:w="7569"/>
      </w:tblGrid>
      <w:tr>
        <w:trPr>
          <w:trHeight w:val="3855"/>
        </w:trPr>
        <w:tc>
          <w:tcPr>
            <w:tcW w:type="dxa" w:w="7087"/>
            <w:shd w:val="clear" w:color="auto" w:fill="E3F1E6"/>
          </w:tcPr>
          <w:p>
            <w:r/>
            <w:r>
              <w:rPr>
                <w:b/>
                <w:color w:val="000052"/>
                <w:sz w:val="28"/>
              </w:rPr>
              <w:t>Keep（続けること）</w:t>
            </w:r>
          </w:p>
          <w:p>
            <w:pPr>
              <w:spacing w:after="80"/>
            </w:pPr>
            <w:r>
              <w:t>・商談後の議事録を当日中に共有できた（18件中16件）</w:t>
            </w:r>
          </w:p>
          <w:p>
            <w:pPr>
              <w:spacing w:after="80"/>
            </w:pPr>
            <w:r>
              <w:t>・週次定例を30分に短縮しても、決定事項と担当が毎回残った</w:t>
            </w:r>
          </w:p>
          <w:p>
            <w:pPr>
              <w:spacing w:after="80"/>
            </w:pPr>
            <w:r>
              <w:t>・新人が同行した商談の録音を聞き返して、質問をまとめてから相談できた</w:t>
            </w:r>
          </w:p>
        </w:tc>
        <w:tc>
          <w:tcPr>
            <w:tcW w:type="dxa" w:w="7087"/>
            <w:vMerge w:val="restart"/>
            <w:shd w:val="clear" w:color="auto" w:fill="E6ECFF"/>
          </w:tcPr>
          <w:p>
            <w:r/>
            <w:r>
              <w:rPr>
                <w:b/>
                <w:color w:val="000052"/>
                <w:sz w:val="28"/>
              </w:rPr>
              <w:t>Try（次に試すこと）→ 誰が・何を・いつまでに</w:t>
            </w:r>
          </w:p>
          <w:p>
            <w:pPr>
              <w:spacing w:after="80"/>
            </w:pPr>
            <w:r>
              <w:t>・レビュー依頼は締切の3営業日前までに出す（中村・10/07まで）</w:t>
            </w:r>
          </w:p>
          <w:p>
            <w:pPr>
              <w:spacing w:after="80"/>
            </w:pPr>
            <w:r>
              <w:t>・失注したら、理由を3行でCRMに残す（小林・10/10まで）</w:t>
            </w:r>
          </w:p>
          <w:p>
            <w:pPr>
              <w:spacing w:after="80"/>
            </w:pPr>
            <w:r>
              <w:t>・値引きの基準は、定例ではなく30分の意思決定会議で決める（山田・10/09まで）</w:t>
            </w:r>
          </w:p>
        </w:tc>
      </w:tr>
      <w:tr>
        <w:trPr>
          <w:trHeight w:val="3855"/>
        </w:trPr>
        <w:tc>
          <w:tcPr>
            <w:tcW w:type="dxa" w:w="7087"/>
            <w:shd w:val="clear" w:color="auto" w:fill="FDE7E7"/>
          </w:tcPr>
          <w:p>
            <w:r/>
            <w:r>
              <w:rPr>
                <w:b/>
                <w:color w:val="000052"/>
                <w:sz w:val="28"/>
              </w:rPr>
              <w:t>Problem（問題・困ったこと）</w:t>
            </w:r>
          </w:p>
          <w:p>
            <w:pPr>
              <w:spacing w:after="80"/>
            </w:pPr>
            <w:r>
              <w:t>・提案書のレビュー依頼が締切の前日に集中し、確認が浅くなった</w:t>
            </w:r>
          </w:p>
          <w:p>
            <w:pPr>
              <w:spacing w:after="80"/>
            </w:pPr>
            <w:r>
              <w:t>・失注の理由が担当者のメモにしか残っておらず、月末に集計できなかった</w:t>
            </w:r>
          </w:p>
          <w:p>
            <w:pPr>
              <w:spacing w:after="80"/>
            </w:pPr>
            <w:r>
              <w:t>・値引きの基準が、定例で3回続けて持ち越しになった</w:t>
            </w:r>
          </w:p>
        </w:tc>
        <w:tc>
          <w:tcPr>
            <w:tcW w:type="dxa" w:w="7087"/>
            <w:vMerge/>
          </w:tcPr>
          <w:p/>
        </w:tc>
      </w:tr>
    </w:tbl>
    <w:sectPr w:rsidR="00FC693F" w:rsidRPr="0006063C" w:rsidSect="00034616">
      <w:footerReference w:type="default" r:id="rId9"/>
      <w:pgSz w:w="16838" w:h="11906" w:orient="landscape"/>
      <w:pgMar w:top="680" w:right="850" w:bottom="68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Klang  |  jp.klang.ai/resources/kpt-retrospective/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oto Sans CJK JP" w:hAnsi="Noto Sans CJK JP" w:eastAsia="Noto Sans CJK JP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Noto Sans CJK JP" w:hAnsi="Noto Sans CJK JP" w:eastAsia="Noto Sans CJK JP"/>
      <w:b/>
      <w:bCs/>
      <w:color w:val="000000"/>
      <w:sz w:val="2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Noto Sans CJK JP" w:hAnsi="Noto Sans CJK JP" w:eastAsia="Noto Sans CJK JP"/>
      <w:color w:val="000000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