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面接評価シート</w:t>
      </w:r>
    </w:p>
    <w:p>
      <w:pPr>
        <w:spacing w:after="40"/>
      </w:pPr>
      <w:r>
        <w:rPr>
          <w:color w:val="555B6B"/>
          <w:sz w:val="15"/>
        </w:rPr>
        <w:t>面接官ごとに1枚。評価は面接の直後、ほかの面接官と話す前に記入します。根拠の欄には応募者の発言の要旨と時刻を書きます。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応募者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応募職種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面接日時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面接段階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面接官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録音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評価項目と根拠</w:t>
      </w:r>
    </w:p>
    <w:p>
      <w:pPr>
        <w:spacing w:after="40"/>
      </w:pPr>
      <w:r>
        <w:rPr>
          <w:color w:val="555B6B"/>
          <w:sz w:val="15"/>
        </w:rPr>
        <w:t>評価：5＝期待を大きく上回る／4＝上回る／3＝期待どおり／2＝やや下回る／1＝下回る。根拠のない評価は記入しません。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77"/>
        <w:gridCol w:w="2861"/>
        <w:gridCol w:w="887"/>
        <w:gridCol w:w="690"/>
        <w:gridCol w:w="3749"/>
      </w:tblGrid>
      <w:tr>
        <w:trPr>
          <w:tblHeader/>
        </w:trPr>
        <w:tc>
          <w:tcPr>
            <w:tcW w:type="dxa" w:w="167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評価項目</w:t>
            </w:r>
          </w:p>
        </w:tc>
        <w:tc>
          <w:tcPr>
            <w:tcW w:type="dxa" w:w="286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確認する質問（全員共通）</w:t>
            </w:r>
          </w:p>
        </w:tc>
        <w:tc>
          <w:tcPr>
            <w:tcW w:type="dxa" w:w="88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評価</w:t>
            </w:r>
          </w:p>
        </w:tc>
        <w:tc>
          <w:tcPr>
            <w:tcW w:type="dxa" w:w="69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重み</w:t>
            </w:r>
          </w:p>
        </w:tc>
        <w:tc>
          <w:tcPr>
            <w:tcW w:type="dxa" w:w="374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根拠（発言の要旨・時刻）</w:t>
            </w:r>
          </w:p>
        </w:tc>
      </w:tr>
      <w:tr>
        <w:trPr>
          <w:trHeight w:val="623" w:hRule="atLeast"/>
        </w:trPr>
        <w:tc>
          <w:tcPr>
            <w:tcW w:type="dxa" w:w="167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顧客対応の経験・知識</w:t>
            </w:r>
          </w:p>
        </w:tc>
        <w:tc>
          <w:tcPr>
            <w:tcW w:type="dxa" w:w="286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担当した顧客で、解約を防げた例と防げなかった例を1つずつ教えてください。</w:t>
            </w:r>
          </w:p>
        </w:tc>
        <w:tc>
          <w:tcPr>
            <w:tcW w:type="dxa" w:w="888"/>
          </w:tcPr>
          <w:p/>
        </w:tc>
        <w:tc>
          <w:tcPr>
            <w:tcW w:type="dxa" w:w="69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3749"/>
          </w:tcPr>
          <w:p/>
        </w:tc>
      </w:tr>
      <w:tr>
        <w:trPr>
          <w:trHeight w:val="623" w:hRule="atLeast"/>
        </w:trPr>
        <w:tc>
          <w:tcPr>
            <w:tcW w:type="dxa" w:w="167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課題の整理と解決</w:t>
            </w:r>
          </w:p>
        </w:tc>
        <w:tc>
          <w:tcPr>
            <w:tcW w:type="dxa" w:w="286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対応が長引いた問い合わせを1つ選び、どう進めたかを順に話してください。</w:t>
            </w:r>
          </w:p>
        </w:tc>
        <w:tc>
          <w:tcPr>
            <w:tcW w:type="dxa" w:w="888"/>
          </w:tcPr>
          <w:p/>
        </w:tc>
        <w:tc>
          <w:tcPr>
            <w:tcW w:type="dxa" w:w="69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3749"/>
          </w:tcPr>
          <w:p/>
        </w:tc>
      </w:tr>
      <w:tr>
        <w:trPr>
          <w:trHeight w:val="623" w:hRule="atLeast"/>
        </w:trPr>
        <w:tc>
          <w:tcPr>
            <w:tcW w:type="dxa" w:w="167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社内外との協働</w:t>
            </w:r>
          </w:p>
        </w:tc>
        <w:tc>
          <w:tcPr>
            <w:tcW w:type="dxa" w:w="286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他部署に協力を依頼して進めた経験を教えてください。</w:t>
            </w:r>
          </w:p>
        </w:tc>
        <w:tc>
          <w:tcPr>
            <w:tcW w:type="dxa" w:w="888"/>
          </w:tcPr>
          <w:p/>
        </w:tc>
        <w:tc>
          <w:tcPr>
            <w:tcW w:type="dxa" w:w="69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3749"/>
          </w:tcPr>
          <w:p/>
        </w:tc>
      </w:tr>
      <w:tr>
        <w:trPr>
          <w:trHeight w:val="623" w:hRule="atLeast"/>
        </w:trPr>
        <w:tc>
          <w:tcPr>
            <w:tcW w:type="dxa" w:w="167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学習と改善</w:t>
            </w:r>
          </w:p>
        </w:tc>
        <w:tc>
          <w:tcPr>
            <w:tcW w:type="dxa" w:w="286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この1年で新しく身につけたことと、その方法を教えてください。</w:t>
            </w:r>
          </w:p>
        </w:tc>
        <w:tc>
          <w:tcPr>
            <w:tcW w:type="dxa" w:w="888"/>
          </w:tcPr>
          <w:p/>
        </w:tc>
        <w:tc>
          <w:tcPr>
            <w:tcW w:type="dxa" w:w="69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3749"/>
          </w:tcPr>
          <w:p/>
        </w:tc>
      </w:tr>
      <w:tr>
        <w:trPr>
          <w:trHeight w:val="623" w:hRule="atLeast"/>
        </w:trPr>
        <w:tc>
          <w:tcPr>
            <w:tcW w:type="dxa" w:w="167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職務条件の確認</w:t>
            </w:r>
          </w:p>
        </w:tc>
        <w:tc>
          <w:tcPr>
            <w:tcW w:type="dxa" w:w="286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土曜の隔週勤務と月1回程度の出張について、懸念はありますか。</w:t>
            </w:r>
          </w:p>
        </w:tc>
        <w:tc>
          <w:tcPr>
            <w:tcW w:type="dxa" w:w="888"/>
          </w:tcPr>
          <w:p/>
        </w:tc>
        <w:tc>
          <w:tcPr>
            <w:tcW w:type="dxa" w:w="69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3749"/>
          </w:tcPr>
          <w:p/>
        </w:tc>
      </w:tr>
    </w:tbl>
    <w:p>
      <w:pPr>
        <w:pStyle w:val="Heading1"/>
      </w:pPr>
      <w:r>
        <w:t>総合所見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懸念点・次の面接で確認すること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判定（面接官としての意見）</w:t>
      </w:r>
    </w:p>
    <w:p>
      <w:r>
        <w:rPr>
          <w:sz w:val="17"/>
        </w:rPr>
        <w:t>□ 次の選考へ進む</w:t>
        <w:br/>
      </w:r>
      <w:r>
        <w:rPr>
          <w:sz w:val="17"/>
        </w:rPr>
        <w:t>□ 保留（追加で確認する）</w:t>
        <w:br/>
      </w:r>
      <w:r>
        <w:rPr>
          <w:sz w:val="17"/>
        </w:rPr>
        <w:t>□ 見送り</w:t>
      </w:r>
    </w:p>
    <w:p>
      <w:pPr>
        <w:pStyle w:val="Heading1"/>
      </w:pPr>
      <w:r>
        <w:t>公正な選考の確認</w:t>
      </w:r>
    </w:p>
    <w:p>
      <w:r>
        <w:rPr>
          <w:sz w:val="17"/>
        </w:rPr>
        <w:t>□ 事前に決めた評価項目と質問を使った</w:t>
        <w:br/>
      </w:r>
      <w:r>
        <w:rPr>
          <w:sz w:val="17"/>
        </w:rPr>
        <w:t>□ 本籍・出生地、家族、住宅、宗教、支持政党、思想・信条などを尋ねていない</w:t>
        <w:br/>
      </w:r>
      <w:r>
        <w:rPr>
          <w:sz w:val="17"/>
        </w:rPr>
        <w:t>□ すべての評価に発言の根拠を書いた</w:t>
        <w:br/>
      </w:r>
      <w:r>
        <w:rPr>
          <w:sz w:val="17"/>
        </w:rPr>
        <w:t>□ ほかの面接官と話す前に記入した</w:t>
      </w:r>
    </w:p>
    <w:p>
      <w:r>
        <w:br w:type="page"/>
      </w:r>
    </w:p>
    <w:p>
      <w:pPr>
        <w:pStyle w:val="Title"/>
      </w:pPr>
      <w:r>
        <w:t>面接評価シート　記入例</w:t>
      </w:r>
    </w:p>
    <w:p>
      <w:pPr>
        <w:spacing w:after="40"/>
      </w:pPr>
      <w:r>
        <w:rPr>
          <w:color w:val="555B6B"/>
          <w:sz w:val="15"/>
        </w:rPr>
        <w:t>記入例（架空の応募者・架空の求人です）。評価項目と質問は例なので、職務に必要な能力に合わせて作り直してください。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応募者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応募者B（受付番号 R-0187）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応募職種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カスタマーサクセス（中途採用）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面接日時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2026年10月8日（木）15:00–15:45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面接段階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二次面接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面接官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カスタマーサクセス部　大野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録音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あり。目的・閲覧範囲・保存期間を説明し、応募者の同意を得た</w:t>
            </w:r>
          </w:p>
        </w:tc>
      </w:tr>
    </w:tbl>
    <w:p>
      <w:pPr>
        <w:pStyle w:val="Heading1"/>
      </w:pPr>
      <w:r>
        <w:t>評価項目と根拠</w:t>
      </w:r>
    </w:p>
    <w:p>
      <w:pPr>
        <w:spacing w:after="40"/>
      </w:pPr>
      <w:r>
        <w:rPr>
          <w:color w:val="555B6B"/>
          <w:sz w:val="15"/>
        </w:rPr>
        <w:t>評価：5＝期待を大きく上回る／4＝上回る／3＝期待どおり／2＝やや下回る／1＝下回る。根拠のない評価は記入しません。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77"/>
        <w:gridCol w:w="2861"/>
        <w:gridCol w:w="887"/>
        <w:gridCol w:w="690"/>
        <w:gridCol w:w="3749"/>
      </w:tblGrid>
      <w:tr>
        <w:trPr>
          <w:tblHeader/>
        </w:trPr>
        <w:tc>
          <w:tcPr>
            <w:tcW w:type="dxa" w:w="167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評価項目</w:t>
            </w:r>
          </w:p>
        </w:tc>
        <w:tc>
          <w:tcPr>
            <w:tcW w:type="dxa" w:w="286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確認する質問（全員共通）</w:t>
            </w:r>
          </w:p>
        </w:tc>
        <w:tc>
          <w:tcPr>
            <w:tcW w:type="dxa" w:w="88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評価</w:t>
            </w:r>
          </w:p>
        </w:tc>
        <w:tc>
          <w:tcPr>
            <w:tcW w:type="dxa" w:w="69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重み</w:t>
            </w:r>
          </w:p>
        </w:tc>
        <w:tc>
          <w:tcPr>
            <w:tcW w:type="dxa" w:w="374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根拠（発言の要旨・時刻）</w:t>
            </w:r>
          </w:p>
        </w:tc>
      </w:tr>
      <w:tr>
        <w:trPr>
          <w:trHeight w:val="623" w:hRule="atLeast"/>
        </w:trPr>
        <w:tc>
          <w:tcPr>
            <w:tcW w:type="dxa" w:w="167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顧客対応の経験・知識</w:t>
            </w:r>
          </w:p>
        </w:tc>
        <w:tc>
          <w:tcPr>
            <w:tcW w:type="dxa" w:w="286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担当した顧客で、解約を防げた例と防げなかった例を1つずつ教えてください。</w:t>
            </w:r>
          </w:p>
        </w:tc>
        <w:tc>
          <w:tcPr>
            <w:tcW w:type="dxa" w:w="88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4</w:t>
            </w:r>
          </w:p>
        </w:tc>
        <w:tc>
          <w:tcPr>
            <w:tcW w:type="dxa" w:w="69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374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利用状況から解約の兆しを見つけ、週1回の面談を設定した例を説明（08:15）。防げなかった例の要因も自分の対応から述べた（12:40）。</w:t>
            </w:r>
          </w:p>
        </w:tc>
      </w:tr>
      <w:tr>
        <w:trPr>
          <w:trHeight w:val="623" w:hRule="atLeast"/>
        </w:trPr>
        <w:tc>
          <w:tcPr>
            <w:tcW w:type="dxa" w:w="167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課題の整理と解決</w:t>
            </w:r>
          </w:p>
        </w:tc>
        <w:tc>
          <w:tcPr>
            <w:tcW w:type="dxa" w:w="286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対応が長引いた問い合わせを1つ選び、どう進めたかを順に話してください。</w:t>
            </w:r>
          </w:p>
        </w:tc>
        <w:tc>
          <w:tcPr>
            <w:tcW w:type="dxa" w:w="88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3</w:t>
            </w:r>
          </w:p>
        </w:tc>
        <w:tc>
          <w:tcPr>
            <w:tcW w:type="dxa" w:w="69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374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手順は説明できた。優先順位を決めた理由は、質問を重ねて確認した（17:20）。</w:t>
            </w:r>
          </w:p>
        </w:tc>
      </w:tr>
      <w:tr>
        <w:trPr>
          <w:trHeight w:val="623" w:hRule="atLeast"/>
        </w:trPr>
        <w:tc>
          <w:tcPr>
            <w:tcW w:type="dxa" w:w="167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社内外との協働</w:t>
            </w:r>
          </w:p>
        </w:tc>
        <w:tc>
          <w:tcPr>
            <w:tcW w:type="dxa" w:w="286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他部署に協力を依頼して進めた経験を教えてください。</w:t>
            </w:r>
          </w:p>
        </w:tc>
        <w:tc>
          <w:tcPr>
            <w:tcW w:type="dxa" w:w="88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4</w:t>
            </w:r>
          </w:p>
        </w:tc>
        <w:tc>
          <w:tcPr>
            <w:tcW w:type="dxa" w:w="69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374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開発部門との定例を自分から提案し、問い合わせの再発を減らした（21:05）。</w:t>
            </w:r>
          </w:p>
        </w:tc>
      </w:tr>
      <w:tr>
        <w:trPr>
          <w:trHeight w:val="623" w:hRule="atLeast"/>
        </w:trPr>
        <w:tc>
          <w:tcPr>
            <w:tcW w:type="dxa" w:w="167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学習と改善</w:t>
            </w:r>
          </w:p>
        </w:tc>
        <w:tc>
          <w:tcPr>
            <w:tcW w:type="dxa" w:w="286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この1年で新しく身につけたことと、その方法を教えてください。</w:t>
            </w:r>
          </w:p>
        </w:tc>
        <w:tc>
          <w:tcPr>
            <w:tcW w:type="dxa" w:w="88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3</w:t>
            </w:r>
          </w:p>
        </w:tc>
        <w:tc>
          <w:tcPr>
            <w:tcW w:type="dxa" w:w="69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374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研修の受講を挙げた。業務への適用例は1件（26:30）。</w:t>
            </w:r>
          </w:p>
        </w:tc>
      </w:tr>
      <w:tr>
        <w:trPr>
          <w:trHeight w:val="623" w:hRule="atLeast"/>
        </w:trPr>
        <w:tc>
          <w:tcPr>
            <w:tcW w:type="dxa" w:w="167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職務条件の確認</w:t>
            </w:r>
          </w:p>
        </w:tc>
        <w:tc>
          <w:tcPr>
            <w:tcW w:type="dxa" w:w="286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土曜の隔週勤務と月1回程度の出張について、懸念はありますか。</w:t>
            </w:r>
          </w:p>
        </w:tc>
        <w:tc>
          <w:tcPr>
            <w:tcW w:type="dxa" w:w="88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5</w:t>
            </w:r>
          </w:p>
        </w:tc>
        <w:tc>
          <w:tcPr>
            <w:tcW w:type="dxa" w:w="69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374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条件を理解し、懸念はないと回答（31:10）。</w:t>
            </w:r>
          </w:p>
        </w:tc>
      </w:tr>
    </w:tbl>
    <w:p>
      <w:pPr>
        <w:pStyle w:val="Heading1"/>
      </w:pPr>
      <w:r>
        <w:t>総合所見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・顧客対応の経験は具体的で、職務に直結する。加重平均3.71（単純平均3.80）。</w:t>
            </w:r>
          </w:p>
          <w:p>
            <w:pPr>
              <w:spacing w:after="0"/>
            </w:pPr>
            <w:r>
              <w:rPr>
                <w:sz w:val="17"/>
              </w:rPr>
              <w:t>・課題解決は判断の理由を自分から説明しにくい傾向があり、次の面接で確かめたい。</w:t>
            </w:r>
          </w:p>
        </w:tc>
      </w:tr>
    </w:tbl>
    <w:p>
      <w:pPr>
        <w:pStyle w:val="Heading1"/>
      </w:pPr>
      <w:r>
        <w:t>懸念点・次の面接で確認すること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・優先順位の付け方：複数の問い合わせが重なった場面の具体例を聞く。</w:t>
            </w:r>
          </w:p>
        </w:tc>
      </w:tr>
    </w:tbl>
    <w:p>
      <w:pPr>
        <w:pStyle w:val="Heading1"/>
      </w:pPr>
      <w:r>
        <w:t>判定（面接官としての意見）</w:t>
      </w:r>
    </w:p>
    <w:p>
      <w:r>
        <w:rPr>
          <w:sz w:val="17"/>
        </w:rPr>
        <w:t>■ 次の選考へ進む</w:t>
        <w:br/>
      </w:r>
      <w:r>
        <w:rPr>
          <w:sz w:val="17"/>
        </w:rPr>
        <w:t>□ 保留（追加で確認する）</w:t>
        <w:br/>
      </w:r>
      <w:r>
        <w:rPr>
          <w:sz w:val="17"/>
        </w:rPr>
        <w:t>□ 見送り</w:t>
      </w:r>
    </w:p>
    <w:p>
      <w:pPr>
        <w:pStyle w:val="Heading1"/>
      </w:pPr>
      <w:r>
        <w:t>公正な選考の確認</w:t>
      </w:r>
    </w:p>
    <w:p>
      <w:r>
        <w:rPr>
          <w:sz w:val="17"/>
        </w:rPr>
        <w:t>■ 事前に決めた評価項目と質問を使った</w:t>
        <w:br/>
      </w:r>
      <w:r>
        <w:rPr>
          <w:sz w:val="17"/>
        </w:rPr>
        <w:t>■ 本籍・出生地、家族、住宅、宗教、支持政党、思想・信条などを尋ねていない</w:t>
        <w:br/>
      </w:r>
      <w:r>
        <w:rPr>
          <w:sz w:val="17"/>
        </w:rPr>
        <w:t>■ すべての評価に発言の根拠を書いた</w:t>
        <w:br/>
      </w:r>
      <w:r>
        <w:rPr>
          <w:sz w:val="17"/>
        </w:rPr>
        <w:t>■ ほかの面接官と話す前に記入した</w:t>
      </w:r>
    </w:p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jp.klang.ai/resources/interview-evaluation-sheet/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